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C" w:rsidRDefault="008376BC" w:rsidP="008376B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</w:t>
      </w:r>
      <w:r w:rsidRPr="002C129D">
        <w:rPr>
          <w:sz w:val="28"/>
          <w:szCs w:val="28"/>
          <w:lang w:val="uk-UA"/>
        </w:rPr>
        <w:t>тягнення з боржника</w:t>
      </w:r>
      <w:r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</w:t>
      </w:r>
      <w:r>
        <w:rPr>
          <w:sz w:val="28"/>
          <w:szCs w:val="28"/>
          <w:lang w:val="uk-UA"/>
        </w:rPr>
        <w:t>»</w:t>
      </w:r>
    </w:p>
    <w:p w:rsidR="008376BC" w:rsidRDefault="008376BC" w:rsidP="008376B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C129D">
        <w:rPr>
          <w:sz w:val="28"/>
          <w:szCs w:val="28"/>
        </w:rPr>
        <w:t>Стягнення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виконавчого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збору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здійснюється</w:t>
      </w:r>
      <w:proofErr w:type="spellEnd"/>
      <w:r w:rsidRPr="002C129D">
        <w:rPr>
          <w:sz w:val="28"/>
          <w:szCs w:val="28"/>
        </w:rPr>
        <w:t xml:space="preserve"> у порядку, </w:t>
      </w:r>
      <w:proofErr w:type="spellStart"/>
      <w:r w:rsidRPr="002C129D">
        <w:rPr>
          <w:sz w:val="28"/>
          <w:szCs w:val="28"/>
        </w:rPr>
        <w:t>визначеному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hyperlink r:id="rId5" w:anchor="n300" w:tgtFrame="_blank" w:history="1">
        <w:proofErr w:type="spellStart"/>
        <w:r w:rsidRPr="002C12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статтею</w:t>
        </w:r>
        <w:proofErr w:type="spellEnd"/>
        <w:r w:rsidRPr="002C12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27</w:t>
        </w:r>
      </w:hyperlink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</w:rPr>
        <w:t>Закону</w:t>
      </w:r>
      <w:r w:rsidRPr="002C129D">
        <w:rPr>
          <w:sz w:val="28"/>
          <w:szCs w:val="28"/>
          <w:lang w:val="uk-UA"/>
        </w:rPr>
        <w:t xml:space="preserve"> України «Про виконавче провадження»</w:t>
      </w:r>
      <w:r w:rsidRPr="002C129D">
        <w:rPr>
          <w:sz w:val="28"/>
          <w:szCs w:val="28"/>
        </w:rPr>
        <w:t>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8"/>
      <w:bookmarkEnd w:id="0"/>
      <w:r w:rsidRPr="002C129D">
        <w:rPr>
          <w:sz w:val="28"/>
          <w:szCs w:val="28"/>
          <w:lang w:val="uk-UA"/>
        </w:rPr>
        <w:t>Про стягнення з боржника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 та його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розмір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державний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виконавець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 xml:space="preserve">зазначає у постанові про </w:t>
      </w:r>
      <w:r w:rsidRPr="002C129D">
        <w:rPr>
          <w:color w:val="000000"/>
          <w:sz w:val="28"/>
          <w:szCs w:val="28"/>
          <w:lang w:val="uk-UA"/>
        </w:rPr>
        <w:t>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9"/>
      <w:bookmarkEnd w:id="1"/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стягується з боржника на підставі постанови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збору, у якій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зазначаються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розмір та порядок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нарахованого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0"/>
      <w:bookmarkEnd w:id="2"/>
      <w:r w:rsidRPr="002C129D">
        <w:rPr>
          <w:color w:val="000000"/>
          <w:sz w:val="28"/>
          <w:szCs w:val="28"/>
          <w:lang w:val="uk-UA"/>
        </w:rPr>
        <w:t>Постанову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виконавець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виносить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одночасно з постановою про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 (крім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виконавчих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документів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аліментів) та не пізніше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наступного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робочого дня після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її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винесення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надсилає сторонам 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1"/>
      <w:bookmarkEnd w:id="3"/>
      <w:r w:rsidRPr="002C129D">
        <w:rPr>
          <w:color w:val="000000"/>
          <w:sz w:val="28"/>
          <w:szCs w:val="28"/>
          <w:lang w:val="uk-UA"/>
        </w:rPr>
        <w:t>Якщо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рішення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коштів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було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виконано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частково до винесення постанови про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провадження, 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стягується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суми, яку не було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сплачено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 до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22"/>
      <w:bookmarkEnd w:id="4"/>
      <w:r w:rsidRPr="002C129D">
        <w:rPr>
          <w:color w:val="000000"/>
          <w:sz w:val="28"/>
          <w:szCs w:val="28"/>
          <w:lang w:val="uk-UA"/>
        </w:rPr>
        <w:t>За виконавчим документом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 у разі, якщо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розмір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боржника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перевищує суму відповідних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платежів за дванадцять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місяців з дня пред’явлення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 документа до примусового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виконання, державний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виконавець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зобов’язаний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нарахувати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23"/>
      <w:bookmarkEnd w:id="5"/>
      <w:r w:rsidRPr="002C129D">
        <w:rPr>
          <w:color w:val="000000"/>
          <w:sz w:val="28"/>
          <w:szCs w:val="28"/>
          <w:lang w:val="uk-UA"/>
        </w:rPr>
        <w:t>Розрахунок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нарахування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обчислюється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виконавцем в автоматизованій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системі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 та долучається до матеріалів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24"/>
      <w:bookmarkEnd w:id="6"/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нараховується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заборгованості, визначеної у розрахунку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25"/>
      <w:bookmarkEnd w:id="7"/>
      <w:r w:rsidRPr="002C129D">
        <w:rPr>
          <w:color w:val="000000"/>
          <w:sz w:val="28"/>
          <w:szCs w:val="28"/>
          <w:lang w:val="uk-UA"/>
        </w:rPr>
        <w:t>Надалі у разі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прострочення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щомісячного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аліментного платежу нарахування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здійснюється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виконавцем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щомісяця.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26"/>
      <w:bookmarkEnd w:id="8"/>
      <w:r w:rsidRPr="002C129D">
        <w:rPr>
          <w:color w:val="000000"/>
          <w:sz w:val="28"/>
          <w:szCs w:val="28"/>
          <w:lang w:val="uk-UA"/>
        </w:rPr>
        <w:t>Не пізніше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наступного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робочого дня з дня погашення у повному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обсязі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аліментів, повернення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 xml:space="preserve">виконавчого документа </w:t>
      </w:r>
      <w:proofErr w:type="spellStart"/>
      <w:r w:rsidRPr="002C129D">
        <w:rPr>
          <w:color w:val="000000"/>
          <w:sz w:val="28"/>
          <w:szCs w:val="28"/>
          <w:lang w:val="uk-UA"/>
        </w:rPr>
        <w:t>стягувачу</w:t>
      </w:r>
      <w:proofErr w:type="spellEnd"/>
      <w:r w:rsidRPr="002C129D">
        <w:rPr>
          <w:color w:val="000000"/>
          <w:sz w:val="28"/>
          <w:szCs w:val="28"/>
          <w:lang w:val="uk-UA"/>
        </w:rPr>
        <w:t xml:space="preserve"> з підстав, передбачених</w:t>
      </w:r>
      <w:r w:rsidR="008376BC">
        <w:rPr>
          <w:color w:val="000000"/>
          <w:sz w:val="28"/>
          <w:szCs w:val="28"/>
          <w:lang w:val="uk-UA"/>
        </w:rPr>
        <w:t xml:space="preserve"> </w:t>
      </w:r>
      <w:hyperlink r:id="rId6" w:anchor="n37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7" w:anchor="n37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статті 37 Закону, закінчення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провадження з підстав, передбачених</w:t>
      </w:r>
      <w:r w:rsidRPr="002C129D">
        <w:rPr>
          <w:sz w:val="28"/>
          <w:szCs w:val="28"/>
        </w:rPr>
        <w:t> </w:t>
      </w:r>
      <w:hyperlink r:id="rId8" w:anchor="n39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9" w:anchor="n393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0" w:anchor="n398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7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1" w:anchor="n400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9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2" w:anchor="n40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статті 39 Закону, державний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виконавець на підставі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розрахунку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нарахування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виносить постанову про стяг</w:t>
      </w:r>
      <w:r w:rsidRPr="002C129D">
        <w:rPr>
          <w:color w:val="000000"/>
          <w:sz w:val="28"/>
          <w:szCs w:val="28"/>
          <w:lang w:val="uk-UA"/>
        </w:rPr>
        <w:t>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27"/>
      <w:bookmarkEnd w:id="9"/>
      <w:r w:rsidRPr="008376BC">
        <w:rPr>
          <w:color w:val="000000"/>
          <w:sz w:val="28"/>
          <w:szCs w:val="28"/>
          <w:lang w:val="uk-UA"/>
        </w:rPr>
        <w:t>Виконання постанови про стягнення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збору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здійснюється за рахунок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стягнутих з боржника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коштів за умови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відсутності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заборгованості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сплати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аліментів.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8"/>
      <w:bookmarkEnd w:id="10"/>
      <w:r w:rsidRPr="008376BC">
        <w:rPr>
          <w:sz w:val="28"/>
          <w:szCs w:val="28"/>
          <w:lang w:val="uk-UA"/>
        </w:rPr>
        <w:t>У разі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повернення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 xml:space="preserve">виконавчого документа </w:t>
      </w:r>
      <w:proofErr w:type="spellStart"/>
      <w:r w:rsidRPr="008376BC">
        <w:rPr>
          <w:sz w:val="28"/>
          <w:szCs w:val="28"/>
          <w:lang w:val="uk-UA"/>
        </w:rPr>
        <w:t>стягувачу</w:t>
      </w:r>
      <w:proofErr w:type="spellEnd"/>
      <w:r w:rsidRPr="008376BC">
        <w:rPr>
          <w:sz w:val="28"/>
          <w:szCs w:val="28"/>
          <w:lang w:val="uk-UA"/>
        </w:rPr>
        <w:t xml:space="preserve"> з підстав, передбачених</w:t>
      </w:r>
      <w:r w:rsidRPr="002C129D">
        <w:rPr>
          <w:sz w:val="28"/>
          <w:szCs w:val="28"/>
        </w:rPr>
        <w:t> </w:t>
      </w:r>
      <w:hyperlink r:id="rId13" w:anchor="n37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4" w:anchor="n374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3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5" w:anchor="n37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6" w:anchor="n377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6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статті37 Закону, закінчення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lastRenderedPageBreak/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провадження з підстав, передбачених</w:t>
      </w:r>
      <w:r w:rsidR="008376BC">
        <w:rPr>
          <w:sz w:val="28"/>
          <w:szCs w:val="28"/>
          <w:lang w:val="uk-UA"/>
        </w:rPr>
        <w:t xml:space="preserve"> </w:t>
      </w:r>
      <w:hyperlink r:id="rId17" w:anchor="n39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8" w:anchor="n393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9" w:anchor="n39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0" w:anchor="n397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6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1" w:anchor="n398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7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2" w:anchor="n400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9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(крім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випадку, передбаченого</w:t>
      </w:r>
      <w:r w:rsidR="008376BC">
        <w:rPr>
          <w:sz w:val="28"/>
          <w:szCs w:val="28"/>
          <w:lang w:val="uk-UA"/>
        </w:rPr>
        <w:t xml:space="preserve"> </w:t>
      </w:r>
      <w:hyperlink r:id="rId23" w:anchor="n31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частиною</w:t>
        </w:r>
        <w:r w:rsidR="008376BC"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дев’ятою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 27 Закону),</w:t>
      </w:r>
      <w:r w:rsidR="008376BC">
        <w:rPr>
          <w:sz w:val="28"/>
          <w:szCs w:val="28"/>
          <w:lang w:val="uk-UA"/>
        </w:rPr>
        <w:t xml:space="preserve"> </w:t>
      </w:r>
      <w:hyperlink r:id="rId24" w:anchor="n40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5" w:anchor="n40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color w:val="000000" w:themeColor="text1"/>
          <w:sz w:val="28"/>
          <w:szCs w:val="28"/>
          <w:lang w:val="uk-UA"/>
        </w:rPr>
        <w:t>і</w:t>
      </w:r>
      <w:r w:rsidR="008376BC">
        <w:rPr>
          <w:color w:val="000000" w:themeColor="text1"/>
          <w:sz w:val="28"/>
          <w:szCs w:val="28"/>
          <w:lang w:val="uk-UA"/>
        </w:rPr>
        <w:t xml:space="preserve"> </w:t>
      </w:r>
      <w:hyperlink r:id="rId26" w:anchor="n406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15</w:t>
        </w:r>
      </w:hyperlink>
      <w:r w:rsidRPr="008376BC">
        <w:rPr>
          <w:color w:val="000000" w:themeColor="text1"/>
          <w:sz w:val="28"/>
          <w:szCs w:val="28"/>
        </w:rPr>
        <w:t> </w:t>
      </w:r>
      <w:r w:rsidRPr="008376BC">
        <w:rPr>
          <w:color w:val="000000" w:themeColor="text1"/>
          <w:sz w:val="28"/>
          <w:szCs w:val="28"/>
          <w:lang w:val="uk-UA"/>
        </w:rPr>
        <w:t>ч</w:t>
      </w:r>
      <w:r w:rsidRPr="008376BC">
        <w:rPr>
          <w:sz w:val="28"/>
          <w:szCs w:val="28"/>
          <w:lang w:val="uk-UA"/>
        </w:rPr>
        <w:t>астини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 39 Закону, якщо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виконавчий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збір не стягнуто, постанова про стягнення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збору не пізніше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наступного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робочого дня з дня повернення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 документа (закінчення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провадження) реєструється в автоматизованій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системі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 як виконавчий документ та підлягає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виконанню в порядку, передбаченому Законом та цією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Інструкцією.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9"/>
      <w:bookmarkEnd w:id="11"/>
      <w:r w:rsidRPr="008376BC">
        <w:rPr>
          <w:color w:val="000000"/>
          <w:sz w:val="28"/>
          <w:szCs w:val="28"/>
          <w:lang w:val="uk-UA"/>
        </w:rPr>
        <w:t>Державний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виконавець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зобов’язаний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відкрити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виконавче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 за постановою про стягнення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збору не пізніше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наступного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робочого дня з дня її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реєстрації в автоматизованій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системі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0"/>
      <w:bookmarkEnd w:id="12"/>
      <w:r w:rsidRPr="002C129D">
        <w:rPr>
          <w:color w:val="000000"/>
          <w:sz w:val="28"/>
          <w:szCs w:val="28"/>
        </w:rPr>
        <w:t xml:space="preserve">Про </w:t>
      </w:r>
      <w:proofErr w:type="spellStart"/>
      <w:r w:rsidRPr="002C129D">
        <w:rPr>
          <w:color w:val="000000"/>
          <w:sz w:val="28"/>
          <w:szCs w:val="28"/>
        </w:rPr>
        <w:t>розмі</w:t>
      </w:r>
      <w:proofErr w:type="gramStart"/>
      <w:r w:rsidRPr="002C129D">
        <w:rPr>
          <w:color w:val="000000"/>
          <w:sz w:val="28"/>
          <w:szCs w:val="28"/>
        </w:rPr>
        <w:t>р</w:t>
      </w:r>
      <w:proofErr w:type="spellEnd"/>
      <w:proofErr w:type="gram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стягнутого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виконавчого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збору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державний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виконавець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зазначає</w:t>
      </w:r>
      <w:proofErr w:type="spellEnd"/>
      <w:r w:rsidRPr="002C129D">
        <w:rPr>
          <w:color w:val="000000"/>
          <w:sz w:val="28"/>
          <w:szCs w:val="28"/>
        </w:rPr>
        <w:t xml:space="preserve"> у </w:t>
      </w:r>
      <w:proofErr w:type="spellStart"/>
      <w:r w:rsidRPr="002C129D">
        <w:rPr>
          <w:color w:val="000000"/>
          <w:sz w:val="28"/>
          <w:szCs w:val="28"/>
        </w:rPr>
        <w:t>виконавчому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376BC">
        <w:rPr>
          <w:color w:val="000000"/>
          <w:sz w:val="28"/>
          <w:szCs w:val="28"/>
        </w:rPr>
        <w:t>документі</w:t>
      </w:r>
      <w:proofErr w:type="spellEnd"/>
      <w:r w:rsidR="008376BC">
        <w:rPr>
          <w:color w:val="000000"/>
          <w:sz w:val="28"/>
          <w:szCs w:val="28"/>
          <w:lang w:val="uk-UA"/>
        </w:rPr>
        <w:t>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1"/>
      <w:bookmarkStart w:id="14" w:name="n32"/>
      <w:bookmarkEnd w:id="13"/>
      <w:bookmarkEnd w:id="14"/>
      <w:r w:rsidRPr="008376BC">
        <w:rPr>
          <w:sz w:val="28"/>
          <w:szCs w:val="28"/>
          <w:lang w:val="uk-UA"/>
        </w:rPr>
        <w:t>У випадку, передбаченому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абзацом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третім пункту 13 розділу ІХ цієї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Інструкції, приватний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виконавець не пізніше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наступного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робочого дня після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закінчення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провадження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або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повернення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 документа виносить постанову про передачу виконавчого документа відповідному органу державної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служби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із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врахуванням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вимог</w:t>
      </w:r>
      <w:r w:rsidRPr="002C129D">
        <w:rPr>
          <w:sz w:val="28"/>
          <w:szCs w:val="28"/>
        </w:rPr>
        <w:t> </w:t>
      </w:r>
      <w:hyperlink r:id="rId27" w:anchor="n261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статті 24</w:t>
        </w:r>
      </w:hyperlink>
      <w:r w:rsidR="008376BC">
        <w:rPr>
          <w:color w:val="000000" w:themeColor="text1"/>
          <w:sz w:val="28"/>
          <w:szCs w:val="28"/>
          <w:lang w:val="uk-UA"/>
        </w:rPr>
        <w:t xml:space="preserve"> </w:t>
      </w:r>
      <w:r w:rsidR="008376BC">
        <w:rPr>
          <w:sz w:val="28"/>
          <w:szCs w:val="28"/>
          <w:lang w:val="uk-UA"/>
        </w:rPr>
        <w:t>Закону.</w:t>
      </w:r>
    </w:p>
    <w:p w:rsidR="0013652D" w:rsidRPr="008376BC" w:rsidRDefault="0013652D" w:rsidP="002C1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7D4E" w:rsidRPr="002C129D" w:rsidRDefault="00457D4E" w:rsidP="002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E" w:rsidRPr="002C129D" w:rsidRDefault="00457D4E" w:rsidP="002C1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63" w:rsidRPr="002C129D" w:rsidRDefault="00265763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GoBack"/>
      <w:bookmarkEnd w:id="15"/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2F6" w:rsidRPr="002C129D" w:rsidSect="00575B32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759"/>
    <w:rsid w:val="00000A75"/>
    <w:rsid w:val="000205FF"/>
    <w:rsid w:val="000C7CB7"/>
    <w:rsid w:val="000F3829"/>
    <w:rsid w:val="00110829"/>
    <w:rsid w:val="0013652D"/>
    <w:rsid w:val="00152CE3"/>
    <w:rsid w:val="00194C07"/>
    <w:rsid w:val="001A2AAB"/>
    <w:rsid w:val="001C31E0"/>
    <w:rsid w:val="001E1EDF"/>
    <w:rsid w:val="002269EB"/>
    <w:rsid w:val="0026291C"/>
    <w:rsid w:val="00265763"/>
    <w:rsid w:val="002C129D"/>
    <w:rsid w:val="002D5F93"/>
    <w:rsid w:val="003056C3"/>
    <w:rsid w:val="00313DED"/>
    <w:rsid w:val="0033517B"/>
    <w:rsid w:val="00350331"/>
    <w:rsid w:val="00355C76"/>
    <w:rsid w:val="00365F5B"/>
    <w:rsid w:val="003C2341"/>
    <w:rsid w:val="003E6EFF"/>
    <w:rsid w:val="00402485"/>
    <w:rsid w:val="00454E32"/>
    <w:rsid w:val="00457D4E"/>
    <w:rsid w:val="00485C95"/>
    <w:rsid w:val="004F7EB0"/>
    <w:rsid w:val="00542846"/>
    <w:rsid w:val="0057469A"/>
    <w:rsid w:val="00575B32"/>
    <w:rsid w:val="00581FBB"/>
    <w:rsid w:val="00583B30"/>
    <w:rsid w:val="00597C93"/>
    <w:rsid w:val="005C1395"/>
    <w:rsid w:val="00610C9A"/>
    <w:rsid w:val="00664954"/>
    <w:rsid w:val="00693EBC"/>
    <w:rsid w:val="006945AF"/>
    <w:rsid w:val="006B0BD7"/>
    <w:rsid w:val="006C2F9E"/>
    <w:rsid w:val="007124A0"/>
    <w:rsid w:val="007224CF"/>
    <w:rsid w:val="007607DB"/>
    <w:rsid w:val="007A0A99"/>
    <w:rsid w:val="007C4641"/>
    <w:rsid w:val="00807645"/>
    <w:rsid w:val="008376BC"/>
    <w:rsid w:val="00893328"/>
    <w:rsid w:val="009040A0"/>
    <w:rsid w:val="009646F5"/>
    <w:rsid w:val="00970397"/>
    <w:rsid w:val="009C4A06"/>
    <w:rsid w:val="009C58D1"/>
    <w:rsid w:val="009F6D96"/>
    <w:rsid w:val="00A13FEE"/>
    <w:rsid w:val="00A77A64"/>
    <w:rsid w:val="00A956F3"/>
    <w:rsid w:val="00B24759"/>
    <w:rsid w:val="00B252D9"/>
    <w:rsid w:val="00BC0B08"/>
    <w:rsid w:val="00BC4E26"/>
    <w:rsid w:val="00BD028E"/>
    <w:rsid w:val="00BE0219"/>
    <w:rsid w:val="00C450AC"/>
    <w:rsid w:val="00C47612"/>
    <w:rsid w:val="00C8266E"/>
    <w:rsid w:val="00D04947"/>
    <w:rsid w:val="00D34463"/>
    <w:rsid w:val="00D51CD4"/>
    <w:rsid w:val="00D550A9"/>
    <w:rsid w:val="00D90145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7"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404-19/paran392" TargetMode="External"/><Relationship Id="rId13" Type="http://schemas.openxmlformats.org/officeDocument/2006/relationships/hyperlink" Target="http://zakon5.rada.gov.ua/laws/show/1404-19/paran372" TargetMode="External"/><Relationship Id="rId18" Type="http://schemas.openxmlformats.org/officeDocument/2006/relationships/hyperlink" Target="http://zakon5.rada.gov.ua/laws/show/1404-19/paran393" TargetMode="External"/><Relationship Id="rId26" Type="http://schemas.openxmlformats.org/officeDocument/2006/relationships/hyperlink" Target="http://zakon5.rada.gov.ua/laws/show/1404-19/paran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1404-19/paran398" TargetMode="External"/><Relationship Id="rId7" Type="http://schemas.openxmlformats.org/officeDocument/2006/relationships/hyperlink" Target="http://zakon5.rada.gov.ua/laws/show/1404-19/paran375" TargetMode="External"/><Relationship Id="rId12" Type="http://schemas.openxmlformats.org/officeDocument/2006/relationships/hyperlink" Target="http://zakon5.rada.gov.ua/laws/show/1404-19/paran405" TargetMode="External"/><Relationship Id="rId17" Type="http://schemas.openxmlformats.org/officeDocument/2006/relationships/hyperlink" Target="http://zakon5.rada.gov.ua/laws/show/1404-19/paran392" TargetMode="External"/><Relationship Id="rId25" Type="http://schemas.openxmlformats.org/officeDocument/2006/relationships/hyperlink" Target="http://zakon5.rada.gov.ua/laws/show/1404-19/paran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1404-19/paran377" TargetMode="External"/><Relationship Id="rId20" Type="http://schemas.openxmlformats.org/officeDocument/2006/relationships/hyperlink" Target="http://zakon5.rada.gov.ua/laws/show/1404-19/paran3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404-19/paran372" TargetMode="External"/><Relationship Id="rId11" Type="http://schemas.openxmlformats.org/officeDocument/2006/relationships/hyperlink" Target="http://zakon5.rada.gov.ua/laws/show/1404-19/paran400" TargetMode="External"/><Relationship Id="rId24" Type="http://schemas.openxmlformats.org/officeDocument/2006/relationships/hyperlink" Target="http://zakon5.rada.gov.ua/laws/show/1404-19/paran402" TargetMode="External"/><Relationship Id="rId5" Type="http://schemas.openxmlformats.org/officeDocument/2006/relationships/hyperlink" Target="http://zakon5.rada.gov.ua/laws/show/1404-19/paran300" TargetMode="External"/><Relationship Id="rId15" Type="http://schemas.openxmlformats.org/officeDocument/2006/relationships/hyperlink" Target="http://zakon5.rada.gov.ua/laws/show/1404-19/paran375" TargetMode="External"/><Relationship Id="rId23" Type="http://schemas.openxmlformats.org/officeDocument/2006/relationships/hyperlink" Target="http://zakon5.rada.gov.ua/laws/show/1404-19/paran3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5.rada.gov.ua/laws/show/1404-19/paran398" TargetMode="External"/><Relationship Id="rId19" Type="http://schemas.openxmlformats.org/officeDocument/2006/relationships/hyperlink" Target="http://zakon5.rada.gov.ua/laws/show/1404-19/paran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404-19/paran393" TargetMode="External"/><Relationship Id="rId14" Type="http://schemas.openxmlformats.org/officeDocument/2006/relationships/hyperlink" Target="http://zakon5.rada.gov.ua/laws/show/1404-19/paran374" TargetMode="External"/><Relationship Id="rId22" Type="http://schemas.openxmlformats.org/officeDocument/2006/relationships/hyperlink" Target="http://zakon5.rada.gov.ua/laws/show/1404-19/paran400" TargetMode="External"/><Relationship Id="rId27" Type="http://schemas.openxmlformats.org/officeDocument/2006/relationships/hyperlink" Target="http://zakon5.rada.gov.ua/laws/show/1404-19/paran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555</cp:lastModifiedBy>
  <cp:revision>5</cp:revision>
  <cp:lastPrinted>2018-09-05T13:31:00Z</cp:lastPrinted>
  <dcterms:created xsi:type="dcterms:W3CDTF">2019-04-03T17:20:00Z</dcterms:created>
  <dcterms:modified xsi:type="dcterms:W3CDTF">2019-06-05T13:33:00Z</dcterms:modified>
</cp:coreProperties>
</file>